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99F6" w14:textId="77777777" w:rsidR="004F16ED" w:rsidRPr="00CE5FA9" w:rsidRDefault="004F16ED" w:rsidP="004F16ED">
      <w:pPr>
        <w:spacing w:line="48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CE5FA9">
        <w:rPr>
          <w:rFonts w:ascii="Times New Roman" w:hAnsi="Times New Roman" w:cs="Times New Roman"/>
          <w:b/>
          <w:bCs/>
          <w:sz w:val="24"/>
          <w:szCs w:val="32"/>
        </w:rPr>
        <w:t>Figure legend</w:t>
      </w:r>
    </w:p>
    <w:p w14:paraId="79A451E6" w14:textId="77777777" w:rsidR="004F16ED" w:rsidRPr="00250C46" w:rsidRDefault="004F16ED" w:rsidP="004F16ED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073423">
        <w:rPr>
          <w:rFonts w:ascii="Times New Roman" w:hAnsi="Times New Roman" w:cs="Times New Roman"/>
          <w:sz w:val="24"/>
          <w:szCs w:val="32"/>
        </w:rPr>
        <w:t>Figure 1. (a) Picture taken at first visit: pigmented thickening of the skin on both pretibial areas accompanied by various-sized pink nodules. (b) Picture at the time of recurrence: the right lower leg showing marked coarse thickening of the skin with coalescing nodules and elephantiasis-like changes around dorsum of the foot in comparison with the left lower leg. (c) Histopathology of a nodular lesion at the first visit showing hyperkeratotic epidermis and remarkable edematous changes in the dermis (hematoxylin-eosin stain, ×40). (d) Mucin deposition seen throughout the dermis when (c) was stained blue (</w:t>
      </w:r>
      <w:proofErr w:type="spellStart"/>
      <w:r w:rsidRPr="00073423">
        <w:rPr>
          <w:rFonts w:ascii="Times New Roman" w:hAnsi="Times New Roman" w:cs="Times New Roman"/>
          <w:sz w:val="24"/>
          <w:szCs w:val="32"/>
        </w:rPr>
        <w:t>Alcian</w:t>
      </w:r>
      <w:proofErr w:type="spellEnd"/>
      <w:r w:rsidRPr="00073423">
        <w:rPr>
          <w:rFonts w:ascii="Times New Roman" w:hAnsi="Times New Roman" w:cs="Times New Roman"/>
          <w:sz w:val="24"/>
          <w:szCs w:val="32"/>
        </w:rPr>
        <w:t xml:space="preserve"> blue stain, ×40). (e) Histopathology of elephantiasic lesion at the time of recurrence showing papillomatous changes in the epidermis, edema confined to the upper dermis and eminent lymphocytic infiltrations (hematoxylin-eosin stain, ×40), (f) Edematous area in (e) stained blue (</w:t>
      </w:r>
      <w:proofErr w:type="spellStart"/>
      <w:r w:rsidRPr="00073423">
        <w:rPr>
          <w:rFonts w:ascii="Times New Roman" w:hAnsi="Times New Roman" w:cs="Times New Roman"/>
          <w:sz w:val="24"/>
          <w:szCs w:val="32"/>
        </w:rPr>
        <w:t>Alcian</w:t>
      </w:r>
      <w:proofErr w:type="spellEnd"/>
      <w:r w:rsidRPr="00073423">
        <w:rPr>
          <w:rFonts w:ascii="Times New Roman" w:hAnsi="Times New Roman" w:cs="Times New Roman"/>
          <w:sz w:val="24"/>
          <w:szCs w:val="32"/>
        </w:rPr>
        <w:t xml:space="preserve"> blue stain, ×40). </w:t>
      </w:r>
    </w:p>
    <w:p w14:paraId="2C223D20" w14:textId="77777777" w:rsidR="003C17F2" w:rsidRPr="004F16ED" w:rsidRDefault="004F16ED">
      <w:pPr>
        <w:rPr>
          <w:rFonts w:hint="eastAsia"/>
        </w:rPr>
      </w:pPr>
    </w:p>
    <w:sectPr w:rsidR="003C17F2" w:rsidRPr="004F16ED" w:rsidSect="00EB66D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ED"/>
    <w:rsid w:val="000F4F1C"/>
    <w:rsid w:val="00252DB4"/>
    <w:rsid w:val="0035608D"/>
    <w:rsid w:val="004F16ED"/>
    <w:rsid w:val="00651544"/>
    <w:rsid w:val="006C7C80"/>
    <w:rsid w:val="007137F3"/>
    <w:rsid w:val="007E1D9F"/>
    <w:rsid w:val="00AE3128"/>
    <w:rsid w:val="00BD779D"/>
    <w:rsid w:val="00C11440"/>
    <w:rsid w:val="00CA1F47"/>
    <w:rsid w:val="00DA734D"/>
    <w:rsid w:val="00E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7A760"/>
  <w15:chartTrackingRefBased/>
  <w15:docId w15:val="{E891FF65-F642-9846-9195-D8D96FC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智也 澤田</dc:creator>
  <cp:keywords/>
  <dc:description/>
  <cp:lastModifiedBy>智也 澤田</cp:lastModifiedBy>
  <cp:revision>1</cp:revision>
  <dcterms:created xsi:type="dcterms:W3CDTF">2021-03-08T08:42:00Z</dcterms:created>
  <dcterms:modified xsi:type="dcterms:W3CDTF">2021-03-08T08:42:00Z</dcterms:modified>
</cp:coreProperties>
</file>