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3B8D" w14:textId="52B51C16" w:rsidR="004D463F" w:rsidRDefault="00AD2A25" w:rsidP="00F566D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Table 1</w:t>
      </w:r>
      <w:r w:rsidR="004D463F" w:rsidRPr="006F0C9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="00F566D7">
        <w:rPr>
          <w:rFonts w:asciiTheme="majorBidi" w:hAnsiTheme="majorBidi" w:cstheme="majorBidi"/>
          <w:sz w:val="24"/>
          <w:szCs w:val="24"/>
          <w:lang w:val="en-US"/>
        </w:rPr>
        <w:t>Total polyphenol contents in</w:t>
      </w:r>
      <w:r w:rsidR="00F229C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D463F" w:rsidRPr="006F0C9B">
        <w:rPr>
          <w:rFonts w:asciiTheme="majorBidi" w:hAnsiTheme="majorBidi" w:cstheme="majorBidi"/>
          <w:sz w:val="24"/>
          <w:szCs w:val="24"/>
          <w:lang w:val="en-US"/>
        </w:rPr>
        <w:t xml:space="preserve">fruit coats (perianth and pericarp) of </w:t>
      </w:r>
      <w:r w:rsidR="004D463F" w:rsidRPr="006F0C9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Beta macrocarpa </w:t>
      </w:r>
      <w:r w:rsidR="004D463F" w:rsidRPr="006F0C9B">
        <w:rPr>
          <w:rFonts w:asciiTheme="majorBidi" w:hAnsiTheme="majorBidi" w:cstheme="majorBidi"/>
          <w:sz w:val="24"/>
          <w:szCs w:val="24"/>
          <w:lang w:val="en-US"/>
        </w:rPr>
        <w:t xml:space="preserve">after 4 and 12 months of storage.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0"/>
        <w:gridCol w:w="1283"/>
        <w:gridCol w:w="1283"/>
        <w:gridCol w:w="1283"/>
        <w:gridCol w:w="1283"/>
      </w:tblGrid>
      <w:tr w:rsidR="00F229C7" w:rsidRPr="00F229C7" w14:paraId="631BEF18" w14:textId="77777777" w:rsidTr="00FD0128">
        <w:trPr>
          <w:trHeight w:val="375"/>
          <w:jc w:val="center"/>
        </w:trPr>
        <w:tc>
          <w:tcPr>
            <w:tcW w:w="0" w:type="auto"/>
            <w:noWrap/>
            <w:hideMark/>
          </w:tcPr>
          <w:p w14:paraId="1C4379BF" w14:textId="77777777" w:rsidR="00F229C7" w:rsidRPr="00991BAF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B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gridSpan w:val="2"/>
            <w:noWrap/>
            <w:hideMark/>
          </w:tcPr>
          <w:p w14:paraId="63A26588" w14:textId="77777777" w:rsidR="00F229C7" w:rsidRPr="00F229C7" w:rsidRDefault="00F229C7" w:rsidP="00F22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Perianth</w:t>
            </w:r>
          </w:p>
        </w:tc>
        <w:tc>
          <w:tcPr>
            <w:tcW w:w="0" w:type="auto"/>
            <w:gridSpan w:val="2"/>
            <w:noWrap/>
            <w:hideMark/>
          </w:tcPr>
          <w:p w14:paraId="681E07BE" w14:textId="77777777" w:rsidR="00F229C7" w:rsidRPr="00F229C7" w:rsidRDefault="00F229C7" w:rsidP="00F22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Pericarp</w:t>
            </w:r>
          </w:p>
        </w:tc>
      </w:tr>
      <w:tr w:rsidR="00F229C7" w:rsidRPr="00F229C7" w14:paraId="7244E65A" w14:textId="77777777" w:rsidTr="00FD0128">
        <w:trPr>
          <w:trHeight w:val="375"/>
          <w:jc w:val="center"/>
        </w:trPr>
        <w:tc>
          <w:tcPr>
            <w:tcW w:w="0" w:type="auto"/>
            <w:noWrap/>
            <w:hideMark/>
          </w:tcPr>
          <w:p w14:paraId="41B05B36" w14:textId="77777777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5A80B3F" w14:textId="77777777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months</w:t>
            </w:r>
          </w:p>
        </w:tc>
        <w:tc>
          <w:tcPr>
            <w:tcW w:w="0" w:type="auto"/>
            <w:noWrap/>
            <w:hideMark/>
          </w:tcPr>
          <w:p w14:paraId="3AC4478E" w14:textId="77777777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0" w:type="auto"/>
            <w:noWrap/>
            <w:hideMark/>
          </w:tcPr>
          <w:p w14:paraId="16F9D9FF" w14:textId="77777777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months</w:t>
            </w:r>
          </w:p>
        </w:tc>
        <w:tc>
          <w:tcPr>
            <w:tcW w:w="0" w:type="auto"/>
            <w:noWrap/>
            <w:hideMark/>
          </w:tcPr>
          <w:p w14:paraId="0A2CC316" w14:textId="77777777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months</w:t>
            </w:r>
          </w:p>
        </w:tc>
      </w:tr>
      <w:tr w:rsidR="00F229C7" w:rsidRPr="00F229C7" w14:paraId="3C577A95" w14:textId="77777777" w:rsidTr="00FD0128">
        <w:trPr>
          <w:trHeight w:val="375"/>
          <w:jc w:val="center"/>
        </w:trPr>
        <w:tc>
          <w:tcPr>
            <w:tcW w:w="0" w:type="auto"/>
            <w:noWrap/>
            <w:hideMark/>
          </w:tcPr>
          <w:p w14:paraId="5845EFD9" w14:textId="13DB5806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Polyphenol contents</w:t>
            </w:r>
            <w:r w:rsidR="0099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(mg EAG </w:t>
            </w:r>
            <w:r w:rsidR="00FD0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99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DW)</w:t>
            </w:r>
          </w:p>
        </w:tc>
        <w:tc>
          <w:tcPr>
            <w:tcW w:w="0" w:type="auto"/>
            <w:noWrap/>
            <w:hideMark/>
          </w:tcPr>
          <w:p w14:paraId="0E0F39EB" w14:textId="4B12426F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±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792D96ED" w14:textId="2C143AE3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±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650408E4" w14:textId="13FE73BA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±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66D60A56" w14:textId="7FE06FA3" w:rsidR="00F229C7" w:rsidRPr="00F229C7" w:rsidRDefault="00F229C7" w:rsidP="00F229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±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05DF47C0" w14:textId="77777777" w:rsidR="00F229C7" w:rsidRPr="006F0C9B" w:rsidRDefault="00F229C7" w:rsidP="00F229C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EC4415F" w14:textId="77777777" w:rsidR="004D463F" w:rsidRPr="004D463F" w:rsidRDefault="004D463F">
      <w:pPr>
        <w:rPr>
          <w:lang w:val="en-US"/>
        </w:rPr>
      </w:pPr>
    </w:p>
    <w:p w14:paraId="4FF0B460" w14:textId="77777777" w:rsidR="007E1290" w:rsidRPr="004D463F" w:rsidRDefault="007E1290">
      <w:pPr>
        <w:rPr>
          <w:lang w:val="en-US"/>
        </w:rPr>
      </w:pPr>
    </w:p>
    <w:sectPr w:rsidR="007E1290" w:rsidRPr="004D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3F"/>
    <w:rsid w:val="002A4BFF"/>
    <w:rsid w:val="003132B0"/>
    <w:rsid w:val="004D463F"/>
    <w:rsid w:val="005C3108"/>
    <w:rsid w:val="006121D9"/>
    <w:rsid w:val="00704C74"/>
    <w:rsid w:val="007E1290"/>
    <w:rsid w:val="00860F6D"/>
    <w:rsid w:val="0089126D"/>
    <w:rsid w:val="008C65B9"/>
    <w:rsid w:val="00991BAF"/>
    <w:rsid w:val="00AD2A25"/>
    <w:rsid w:val="00F229C7"/>
    <w:rsid w:val="00F566D7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154B"/>
  <w15:docId w15:val="{27A63A2F-5FE2-44FB-AAB9-8D4C5F9A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63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704C7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 MSAADA</dc:creator>
  <cp:keywords/>
  <dc:description/>
  <cp:lastModifiedBy>alyce.thia@piscomed.net</cp:lastModifiedBy>
  <cp:revision>2</cp:revision>
  <dcterms:created xsi:type="dcterms:W3CDTF">2023-10-30T02:23:00Z</dcterms:created>
  <dcterms:modified xsi:type="dcterms:W3CDTF">2023-10-30T02:23:00Z</dcterms:modified>
</cp:coreProperties>
</file>